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71B" w:rsidRPr="0063471B" w:rsidRDefault="0063471B" w:rsidP="0063471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471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Компенсация части родительской оплаты за детский сад</w:t>
      </w:r>
    </w:p>
    <w:p w:rsidR="0063471B" w:rsidRPr="0063471B" w:rsidRDefault="0063471B" w:rsidP="0063471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Согласно постановления Кабинета Министров РТ №9 от 18.01.2007г. «О </w:t>
      </w:r>
      <w:r w:rsidRPr="006347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компенсации части родительской оплаты</w:t>
      </w: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образования» производится возврат части родительской оплаты </w:t>
      </w: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в следующих размерах: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 первого ребенка                           – 20%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 второго                                         – 50%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 третьего и последующего           – 70% от уплаченной суммы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Перечень документов, для получения компенсации в органах соцзащиты: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Паспорт заявителя (оригинал и копию страницы с анкетными данными и пропиской);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Копию свидетельства о рождении ребенка (с предоставлением оригинала);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Копии свидетельства о рождении на других детей;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Справку с места учебы на детей в возрасте от 18 до 23 лет, обучающихся по очной форме обучения;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Копию договора об устройстве ребенка в ДОУ;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Справку от бухгалтера ДОУ об оплате за д/с;</w:t>
      </w:r>
    </w:p>
    <w:p w:rsidR="0063471B" w:rsidRPr="0063471B" w:rsidRDefault="0063471B" w:rsidP="0063471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347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7.    </w:t>
      </w:r>
      <w:r w:rsidRPr="0063471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71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Копию лицевого счета в АкБарс банке.</w:t>
      </w:r>
    </w:p>
    <w:p w:rsidR="009C2D03" w:rsidRDefault="009C2D03"/>
    <w:sectPr w:rsidR="009C2D03" w:rsidSect="009C2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3471B"/>
    <w:rsid w:val="0063471B"/>
    <w:rsid w:val="009C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D03"/>
  </w:style>
  <w:style w:type="paragraph" w:styleId="1">
    <w:name w:val="heading 1"/>
    <w:basedOn w:val="a"/>
    <w:link w:val="10"/>
    <w:uiPriority w:val="9"/>
    <w:qFormat/>
    <w:rsid w:val="006347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47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347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5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>Krokoz™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2013-11-11T04:34:00Z</dcterms:created>
  <dcterms:modified xsi:type="dcterms:W3CDTF">2013-11-11T04:34:00Z</dcterms:modified>
</cp:coreProperties>
</file>